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51" w:rsidRDefault="00437151" w:rsidP="00437151">
      <w:pPr>
        <w:jc w:val="center"/>
        <w:rPr>
          <w:sz w:val="32"/>
          <w:szCs w:val="32"/>
        </w:rPr>
      </w:pPr>
      <w:r>
        <w:rPr>
          <w:sz w:val="32"/>
          <w:szCs w:val="32"/>
        </w:rPr>
        <w:t>Обзор обращений граждан, поступивших</w:t>
      </w:r>
    </w:p>
    <w:p w:rsidR="00437151" w:rsidRDefault="00437151" w:rsidP="00437151">
      <w:pPr>
        <w:jc w:val="center"/>
        <w:rPr>
          <w:sz w:val="32"/>
          <w:szCs w:val="32"/>
        </w:rPr>
      </w:pPr>
      <w:r>
        <w:rPr>
          <w:sz w:val="32"/>
          <w:szCs w:val="32"/>
        </w:rPr>
        <w:t>в администрацию Юбилейного сельского в 2022 году.</w:t>
      </w:r>
    </w:p>
    <w:p w:rsidR="00437151" w:rsidRDefault="00437151" w:rsidP="00437151">
      <w:pPr>
        <w:jc w:val="center"/>
        <w:rPr>
          <w:sz w:val="32"/>
          <w:szCs w:val="32"/>
        </w:rPr>
      </w:pPr>
    </w:p>
    <w:p w:rsidR="00437151" w:rsidRDefault="00437151" w:rsidP="00437151">
      <w:pPr>
        <w:jc w:val="center"/>
        <w:rPr>
          <w:sz w:val="32"/>
          <w:szCs w:val="32"/>
        </w:rPr>
      </w:pPr>
    </w:p>
    <w:p w:rsidR="00437151" w:rsidRDefault="00437151" w:rsidP="0009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администрацию Юбилейного сельского поселения за 2022 </w:t>
      </w:r>
      <w:proofErr w:type="gramStart"/>
      <w:r>
        <w:rPr>
          <w:sz w:val="28"/>
          <w:szCs w:val="28"/>
        </w:rPr>
        <w:t>год  письменных</w:t>
      </w:r>
      <w:proofErr w:type="gramEnd"/>
      <w:r>
        <w:rPr>
          <w:sz w:val="28"/>
          <w:szCs w:val="28"/>
        </w:rPr>
        <w:t xml:space="preserve"> обращения не поступало.</w:t>
      </w:r>
    </w:p>
    <w:p w:rsidR="00437151" w:rsidRDefault="00437151" w:rsidP="0009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выдано </w:t>
      </w:r>
      <w:r w:rsidR="00C10CCF">
        <w:rPr>
          <w:sz w:val="28"/>
          <w:szCs w:val="28"/>
        </w:rPr>
        <w:t>различных справок населению – 62</w:t>
      </w:r>
    </w:p>
    <w:p w:rsidR="00437151" w:rsidRDefault="00437151" w:rsidP="0009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сове</w:t>
      </w:r>
      <w:r w:rsidR="00C10CCF">
        <w:rPr>
          <w:sz w:val="28"/>
          <w:szCs w:val="28"/>
        </w:rPr>
        <w:t>ршено нотариальных действий – 25</w:t>
      </w:r>
      <w:bookmarkStart w:id="0" w:name="_GoBack"/>
      <w:bookmarkEnd w:id="0"/>
    </w:p>
    <w:p w:rsidR="00437151" w:rsidRDefault="00437151" w:rsidP="0009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течении 2022 года осуществлялся личный прием граждан специалистами администрации. Основные вопросы, поднимаемые гражданами на приемах это: вопросы ЖКХ (теплоснабжения, водоснабжения и водоотведения), благоустройства населенных пунктов, оплата налогов, земельные отношения, социальные вопросы, капитальный ремонт МКД.</w:t>
      </w:r>
    </w:p>
    <w:p w:rsidR="00437151" w:rsidRDefault="00437151" w:rsidP="00092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поступившие в истекшем году обращения граждан рассмотрены в соответствии с нормами Федерального закона от 02.05.2005 года № 59-ФЗ «О порядке рассмотрения обращений граждан Российской Федерации».</w:t>
      </w:r>
    </w:p>
    <w:p w:rsidR="00437151" w:rsidRDefault="00437151" w:rsidP="0009235C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</w:p>
    <w:p w:rsidR="00437151" w:rsidRDefault="00437151" w:rsidP="0009235C">
      <w:pPr>
        <w:jc w:val="both"/>
      </w:pPr>
    </w:p>
    <w:p w:rsidR="008119FC" w:rsidRDefault="008119FC" w:rsidP="0009235C">
      <w:pPr>
        <w:jc w:val="both"/>
      </w:pPr>
    </w:p>
    <w:sectPr w:rsidR="0081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51"/>
    <w:rsid w:val="0009235C"/>
    <w:rsid w:val="004266FB"/>
    <w:rsid w:val="00437151"/>
    <w:rsid w:val="008119FC"/>
    <w:rsid w:val="00C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30A0E-0B16-4F76-ADDC-0B82EF8E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6</cp:revision>
  <dcterms:created xsi:type="dcterms:W3CDTF">2023-03-02T08:15:00Z</dcterms:created>
  <dcterms:modified xsi:type="dcterms:W3CDTF">2023-03-15T12:47:00Z</dcterms:modified>
</cp:coreProperties>
</file>